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1872"/>
            <w:vAlign w:val="center"/>
            <w:tcMar>
              <w:top w:w="0" w:type="dxa"/>
              <w:bottom w:w="0" w:type="dxa"/>
              <w:left w:w="0" w:type="dxa"/>
              <w:right w:w="1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43000" cy="1143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cudo_mapu_mahuida_hq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96"/>
            <w:vAlign w:val="center"/>
            <w:tcMar>
              <w:top w:w="0" w:type="dxa"/>
              <w:bottom w:w="0" w:type="dxa"/>
              <w:left w:w="80" w:type="dxa"/>
              <w:right w:w="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64748B"/>
                <w:sz w:val="17"/>
              </w:rPr>
              <w:t>DIRECCIÓN GENERAL DE ESCUELAS · GOBIERNO DE MENDOZA</w:t>
              <w:br/>
            </w:r>
            <w:r>
              <w:rPr>
                <w:rFonts w:ascii="Arial" w:hAnsi="Arial"/>
                <w:b/>
                <w:color w:val="0F172A"/>
                <w:sz w:val="31"/>
              </w:rPr>
              <w:t>ESCUELA SECUNDARIA RURAL ALBERGUE N° 4-206</w:t>
              <w:br/>
              <w:t>«MAPU MAHUIDA»</w:t>
              <w:br/>
            </w:r>
            <w:r>
              <w:rPr>
                <w:rFonts w:ascii="Arial" w:hAnsi="Arial"/>
                <w:i/>
                <w:color w:val="475569"/>
                <w:sz w:val="19"/>
              </w:rPr>
              <w:t>Ruta Nacional 40 s/n · Bardas Blancas, Malargüe, Mendoza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368"/>
            <w:shd w:fill="0F3B46"/>
            <w:tcMar>
              <w:top w:w="100" w:type="dxa"/>
              <w:bottom w:w="100" w:type="dxa"/>
              <w:left w:w="180" w:type="dxa"/>
              <w:right w:w="1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7"/>
              </w:rPr>
              <w:t>PLAN INSTITUCIONAL DE EVACUACIÓN Y AUTOPROTECCIÓN ESCOLAR</w:t>
              <w:br/>
            </w:r>
            <w:r>
              <w:rPr>
                <w:rFonts w:ascii="Arial" w:hAnsi="Arial"/>
                <w:b/>
                <w:color w:val="CBD5E1"/>
                <w:sz w:val="18"/>
              </w:rPr>
              <w:t>SECTOR ALBERGUE (DORMITORIOS Y COMEDOR) · SECTOR ESCUELA (AULAS Y DEPENDENCIAS)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4896"/>
            <w:vAlign w:val="center"/>
            <w:shd w:fill="F8FAFC"/>
            <w:tcMar>
              <w:top w:w="140" w:type="dxa"/>
              <w:bottom w:w="14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34640" cy="283464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plan_mapu_grand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28346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b/>
                <w:color w:val="475569"/>
                <w:sz w:val="17"/>
              </w:rPr>
              <w:t>📷 ESCANEÁ CON LA CÁMARA</w:t>
            </w:r>
          </w:p>
        </w:tc>
        <w:tc>
          <w:tcPr>
            <w:tcW w:type="dxa" w:w="5472"/>
            <w:vAlign w:val="center"/>
            <w:shd w:fill="F8FAFC"/>
            <w:tcMar>
              <w:top w:w="140" w:type="dxa"/>
              <w:bottom w:w="14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0F172A"/>
                <w:sz w:val="26"/>
              </w:rPr>
              <w:t>PLANO DIGITAL INTERACTIVO</w:t>
              <w:br/>
              <w:t>EN TIEMPO REAL</w:t>
              <w:br/>
            </w:r>
            <w:r>
              <w:rPr>
                <w:rFonts w:ascii="Arial" w:hAnsi="Arial"/>
                <w:b/>
                <w:color w:val="16A34A"/>
                <w:sz w:val="21"/>
              </w:rPr>
              <w:t>https://plan-mapu.miagendanano.duckdns.org</w:t>
              <w:br/>
              <w:br/>
            </w:r>
            <w:r>
              <w:rPr>
                <w:rFonts w:ascii="Arial" w:hAnsi="Arial"/>
                <w:color w:val="334155"/>
                <w:sz w:val="17"/>
              </w:rPr>
              <w:t>Al escanear el código QR con cualquier teléfono móvil accedés de inmediato a:</w:t>
              <w:br/>
              <w:br/>
              <w:t>✔ Trazado dinámico de rutas: tocá cualquier aula o dormitorio para ver el camino seguro hacia el Playón.</w:t>
              <w:br/>
              <w:t>✔ Salidas y Matafuegos: ubicación exacta de extintores ABC y salidas de emergencia.</w:t>
              <w:br/>
              <w:t>✔ Escaneo histórico oficial: acceso a la lámina técnica de arquitectura original.</w:t>
              <w:br/>
              <w:t>✔ Vista satelital del predio escolar en Bardas Blancas.</w:t>
              <w:br/>
              <w:t>✔ Botones de discado directo a Bomberos, Defensa Civil, Centro de Salud y Policía.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Arial" w:hAnsi="Arial"/>
                <w:b/>
                <w:color w:val="0F172A"/>
                <w:sz w:val="19"/>
              </w:rPr>
              <w:t>🛡️ SEGURIDAD INSTITUCIONAL</w:t>
              <w:br/>
            </w:r>
            <w:r>
              <w:rPr>
                <w:rFonts w:ascii="Arial" w:hAnsi="Arial"/>
                <w:color w:val="475569"/>
                <w:sz w:val="16"/>
              </w:rPr>
              <w:t>• Punto de Encuentro Seguro: Playón Deportivo.</w:t>
              <w:br/>
              <w:t>• Desalojo Albergue: Varones y Comedor hacia salida sudoeste; Nenas por pasillo hacia salidas noroeste/sur.</w:t>
              <w:br/>
              <w:t>• Matafuegos: Cocina, Lavandería, Comedor y Pasillos.</w:t>
            </w:r>
          </w:p>
        </w:tc>
        <w:tc>
          <w:tcPr>
            <w:tcW w:type="dxa" w:w="5184"/>
            <w:shd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Arial" w:hAnsi="Arial"/>
                <w:b/>
                <w:color w:val="B91C1C"/>
                <w:sz w:val="19"/>
              </w:rPr>
              <w:t>🚨 TELÉFONOS DE EMERGENCIA</w:t>
              <w:br/>
            </w:r>
            <w:r>
              <w:rPr>
                <w:rFonts w:ascii="Arial" w:hAnsi="Arial"/>
                <w:color w:val="450A0A"/>
                <w:sz w:val="16"/>
              </w:rPr>
              <w:t>• Centro de Salud N° 165 Bardas Blancas: (0260) 447-1010</w:t>
              <w:br/>
              <w:t>• Bomberos: 100 · Defensa Civil: 103</w:t>
              <w:br/>
              <w:t>• Comisaría 24: (0260) 447-1105 · Gendarmería: (0260) 447-1063</w:t>
            </w:r>
          </w:p>
        </w:tc>
      </w:tr>
    </w:tbl>
    <w:p>
      <w:r>
        <w:br w:type="page"/>
      </w:r>
    </w:p>
    <w:p>
      <w:pPr>
        <w:spacing w:after="40"/>
        <w:jc w:val="center"/>
      </w:pPr>
      <w:r>
        <w:rPr>
          <w:rFonts w:ascii="Arial" w:hAnsi="Arial"/>
          <w:b/>
          <w:color w:val="0F172A"/>
          <w:sz w:val="26"/>
        </w:rPr>
        <w:t>PLANO GENERAL DE EVACUACIÓN Y SALIDAS DE EMERGENCIA</w:t>
      </w:r>
    </w:p>
    <w:p>
      <w:pPr>
        <w:spacing w:after="80"/>
        <w:jc w:val="center"/>
      </w:pPr>
      <w:r>
        <w:rPr>
          <w:rFonts w:ascii="Arial" w:hAnsi="Arial"/>
          <w:i/>
          <w:color w:val="475569"/>
          <w:sz w:val="17"/>
        </w:rPr>
        <w:t>Sector Albergue (Superior/Oeste) · Escaleras de Conexión · Sector Escuela y Playón Deportivo (Inferior/Este)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5943600" cy="877055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no_evacuacion_completo_ruta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70556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592"/>
            <w:shd w:fill="F1F5F9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0F172A"/>
                <w:sz w:val="16"/>
              </w:rPr>
              <w:t>🟩 Rutas Verdes</w:t>
              <w:br/>
            </w:r>
            <w:r>
              <w:rPr>
                <w:rFonts w:ascii="Arial" w:hAnsi="Arial"/>
                <w:color w:val="475569"/>
                <w:sz w:val="14"/>
              </w:rPr>
              <w:t>Caminos de desalojo señalizados hacia salidas.</w:t>
            </w:r>
          </w:p>
        </w:tc>
        <w:tc>
          <w:tcPr>
            <w:tcW w:type="dxa" w:w="2592"/>
            <w:shd w:fill="F1F5F9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0F172A"/>
                <w:sz w:val="16"/>
              </w:rPr>
              <w:t>🟢 Playón Deportivo</w:t>
              <w:br/>
            </w:r>
            <w:r>
              <w:rPr>
                <w:rFonts w:ascii="Arial" w:hAnsi="Arial"/>
                <w:color w:val="475569"/>
                <w:sz w:val="14"/>
              </w:rPr>
              <w:t>Punto de Encuentro Seguro al aire libre.</w:t>
            </w:r>
          </w:p>
        </w:tc>
        <w:tc>
          <w:tcPr>
            <w:tcW w:type="dxa" w:w="2592"/>
            <w:shd w:fill="F1F5F9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0F172A"/>
                <w:sz w:val="16"/>
              </w:rPr>
              <w:t>🧯 Extintores ABC</w:t>
              <w:br/>
            </w:r>
            <w:r>
              <w:rPr>
                <w:rFonts w:ascii="Arial" w:hAnsi="Arial"/>
                <w:color w:val="475569"/>
                <w:sz w:val="14"/>
              </w:rPr>
              <w:t>Matafuegos reglamentarios contra incendios.</w:t>
            </w:r>
          </w:p>
        </w:tc>
        <w:tc>
          <w:tcPr>
            <w:tcW w:type="dxa" w:w="2592"/>
            <w:shd w:fill="F1F5F9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0F172A"/>
                <w:sz w:val="16"/>
              </w:rPr>
              <w:t>⬅ SALIDA</w:t>
              <w:br/>
            </w:r>
            <w:r>
              <w:rPr>
                <w:rFonts w:ascii="Arial" w:hAnsi="Arial"/>
                <w:color w:val="475569"/>
                <w:sz w:val="14"/>
              </w:rPr>
              <w:t>Puertas de egreso directo y escaleras.</w:t>
            </w:r>
          </w:p>
        </w:tc>
      </w:tr>
    </w:tbl>
    <w:p>
      <w:r>
        <w:br w:type="page"/>
      </w:r>
    </w:p>
    <w:p>
      <w:pPr>
        <w:spacing w:after="160"/>
        <w:jc w:val="center"/>
      </w:pPr>
      <w:r>
        <w:rPr>
          <w:rFonts w:ascii="Arial" w:hAnsi="Arial"/>
          <w:b/>
          <w:color w:val="0F172A"/>
          <w:sz w:val="26"/>
        </w:rPr>
        <w:t>PROTOCOLOS OFICIALES DE ACTUACIÓN ANTE EMERGENCIAS</w:t>
      </w:r>
    </w:p>
    <w:p>
      <w:pPr>
        <w:spacing w:after="200"/>
      </w:pPr>
      <w:r>
        <w:rPr>
          <w:rFonts w:ascii="Arial" w:hAnsi="Arial"/>
          <w:b/>
          <w:color w:val="0F172A"/>
          <w:sz w:val="20"/>
        </w:rPr>
        <w:t>1. PROTOCOLO ANTE EVENTO SÍSMICO (Zona de Peligrosidad Sísmica Elevada)</w:t>
        <w:br/>
      </w:r>
      <w:r>
        <w:rPr>
          <w:rFonts w:ascii="Arial" w:hAnsi="Arial"/>
          <w:color w:val="334155"/>
          <w:sz w:val="17"/>
        </w:rPr>
        <w:t>• DURANTE EL SISMO: Autoprotección inmediata. Mantener la calma. Agacharse, cubrirse bajo pupitres, mesas firmes o dinteles estructurales. Alejarse de aberturas vidriadas, lámparas y armarios no empotrados. No intentar evacuar durante el temblor.</w:t>
        <w:br/>
        <w:t>• FINALIZADO EL SISMO: Ante el toque continuo de campana/silbato de evacuación, iniciar la salida ordenada en fila india. Sin correr, sin gritar y sin empujar.</w:t>
        <w:br/>
        <w:t>• TRASLADO AL PUNTO DE ENCUENTRO: Los grupos de Albergue y Escuela descienden por las escaleras hacia el Playón Deportivo.</w:t>
        <w:br/>
        <w:t>• VERIFICACIÓN Y RECUENTO: Cada docente y celador pasa lista de presentes en el Playón y constata la nómina de estudiantes.</w:t>
      </w:r>
    </w:p>
    <w:p>
      <w:pPr>
        <w:spacing w:after="200"/>
      </w:pPr>
      <w:r>
        <w:rPr>
          <w:rFonts w:ascii="Arial" w:hAnsi="Arial"/>
          <w:b/>
          <w:color w:val="B91C1C"/>
          <w:sz w:val="20"/>
        </w:rPr>
        <w:t>2. PROTOCOLO ANTE PRINCIPIO DE INCENDIO O RIESGO ELÉCTRICO</w:t>
        <w:br/>
      </w:r>
      <w:r>
        <w:rPr>
          <w:rFonts w:ascii="Arial" w:hAnsi="Arial"/>
          <w:color w:val="334155"/>
          <w:sz w:val="17"/>
        </w:rPr>
        <w:t>• AVISO TEMPRANO: Dar voz de alarma de inmediato a Dirección, Regencia y Cocina.</w:t>
        <w:br/>
        <w:t>• CORTE DE SUMINISTRO ELÉCTRICO: El personal capacitado baja las llaves termomagnéticas del tablero general más cercano.</w:t>
        <w:br/>
        <w:t>• COMBATE INICIAL: Usar matafuego ABC únicamente si el fuego es incipiente y se cuenta con salida despejada a las espaldas. Dirigir la boquilla a la base de las llamas.</w:t>
        <w:br/>
        <w:t>• EVACUACIÓN POR HUMO: Desplazarse agachados cerca del suelo protegiendo vías respiratorias. No reingresar por ningún motivo.</w:t>
      </w:r>
    </w:p>
    <w:p>
      <w:pPr>
        <w:spacing w:after="320"/>
      </w:pPr>
      <w:r>
        <w:rPr>
          <w:rFonts w:ascii="Arial" w:hAnsi="Arial"/>
          <w:b/>
          <w:color w:val="0F172A"/>
          <w:sz w:val="20"/>
        </w:rPr>
        <w:t>3. PROTOCOLO ESPECÍFICO DE EVACUACIÓN NOCTURNA EN ALBERGUE</w:t>
        <w:br/>
      </w:r>
      <w:r>
        <w:rPr>
          <w:rFonts w:ascii="Arial" w:hAnsi="Arial"/>
          <w:color w:val="334155"/>
          <w:sz w:val="17"/>
        </w:rPr>
        <w:t>• GUARDIAS Y ELEMENTOS DE EMERGENCIA: Celadores y directivos a cargo dispondrán de linternas y llaves en lugar accesible.</w:t>
        <w:br/>
        <w:t>• SALIDA DORMITORIO DE VARONES: Desalojan por las puertas que dan al Comedor y salen por la salida sudoeste (izquierda abajo).</w:t>
        <w:br/>
        <w:t>• SALIDA DORMITORIO DE NENAS: Desalojan por la puerta hacia el pasillo central y egresan por las salidas noroeste o sur.</w:t>
        <w:br/>
        <w:t>• BARRIDO DE CAMAS: Antes de abandonar el pabellón, los celadores revisarán todas las cuchetas y sanitarios.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pPr>
              <w:jc w:val="center"/>
            </w:pPr>
            <w:r>
              <w:rPr>
                <w:rFonts w:ascii="Arial" w:hAnsi="Arial"/>
                <w:b/>
                <w:color w:val="64748B"/>
                <w:sz w:val="17"/>
              </w:rPr>
              <w:t>_________________________________________</w:t>
              <w:br/>
              <w:t>EQUIPO DIRECTIVO / REGENCIA</w:t>
              <w:br/>
              <w:t>Escuela N° 4-206 «Mapu Mahuida»</w:t>
            </w:r>
          </w:p>
        </w:tc>
        <w:tc>
          <w:tcPr>
            <w:tcW w:type="dxa" w:w="5184"/>
          </w:tcPr>
          <w:p>
            <w:pPr>
              <w:jc w:val="center"/>
            </w:pPr>
            <w:r>
              <w:rPr>
                <w:rFonts w:ascii="Arial" w:hAnsi="Arial"/>
                <w:b/>
                <w:color w:val="64748B"/>
                <w:sz w:val="17"/>
              </w:rPr>
              <w:t>_________________________________________</w:t>
              <w:br/>
              <w:t>COORDINACIÓN DE AUTOPROTECCIÓN</w:t>
              <w:br/>
              <w:t>Dirección General de Escuelas</w:t>
            </w:r>
          </w:p>
        </w:tc>
      </w:tr>
    </w:tbl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